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026" w:rsidRPr="001979F9" w:rsidRDefault="00600026" w:rsidP="00BC6974">
      <w:pPr>
        <w:widowControl w:val="0"/>
        <w:autoSpaceDE w:val="0"/>
        <w:autoSpaceDN w:val="0"/>
        <w:adjustRightInd w:val="0"/>
        <w:rPr>
          <w:rFonts w:ascii="Arial Narrow" w:hAnsi="Arial Narrow" w:cs="Calibri"/>
        </w:rPr>
      </w:pPr>
      <w:r w:rsidRPr="001979F9">
        <w:rPr>
          <w:rFonts w:ascii="Arial Narrow" w:hAnsi="Arial Narrow" w:cs="Calibri"/>
        </w:rPr>
        <w:t> </w:t>
      </w:r>
      <w:bookmarkStart w:id="0" w:name="_GoBack"/>
      <w:bookmarkEnd w:id="0"/>
      <w:r w:rsidRPr="001979F9">
        <w:rPr>
          <w:rFonts w:ascii="Arial Narrow" w:hAnsi="Arial Narrow" w:cs="Calibri"/>
        </w:rPr>
        <w:t xml:space="preserve">Project title:  </w:t>
      </w:r>
      <w:r w:rsidR="003B0F06" w:rsidRPr="001979F9">
        <w:rPr>
          <w:rFonts w:ascii="Arial Narrow" w:hAnsi="Arial Narrow" w:cs="Calibri"/>
        </w:rPr>
        <w:t>A Road Map to Building the Information Commons</w:t>
      </w:r>
    </w:p>
    <w:p w:rsidR="00600026" w:rsidRPr="001979F9" w:rsidRDefault="00600026" w:rsidP="00600026">
      <w:pPr>
        <w:widowControl w:val="0"/>
        <w:tabs>
          <w:tab w:val="left" w:pos="220"/>
          <w:tab w:val="left" w:pos="720"/>
        </w:tabs>
        <w:autoSpaceDE w:val="0"/>
        <w:autoSpaceDN w:val="0"/>
        <w:adjustRightInd w:val="0"/>
        <w:rPr>
          <w:rFonts w:ascii="Arial Narrow" w:hAnsi="Arial Narrow" w:cs="Calibri"/>
        </w:rPr>
      </w:pPr>
    </w:p>
    <w:p w:rsidR="007D1D60" w:rsidRPr="001979F9" w:rsidRDefault="00600026" w:rsidP="00600026">
      <w:pPr>
        <w:widowControl w:val="0"/>
        <w:numPr>
          <w:ilvl w:val="0"/>
          <w:numId w:val="1"/>
        </w:numPr>
        <w:tabs>
          <w:tab w:val="left" w:pos="220"/>
          <w:tab w:val="left" w:pos="720"/>
        </w:tabs>
        <w:autoSpaceDE w:val="0"/>
        <w:autoSpaceDN w:val="0"/>
        <w:adjustRightInd w:val="0"/>
        <w:ind w:hanging="720"/>
        <w:rPr>
          <w:rFonts w:ascii="Arial Narrow" w:hAnsi="Arial Narrow" w:cs="Calibri"/>
        </w:rPr>
      </w:pPr>
      <w:r w:rsidRPr="001979F9">
        <w:rPr>
          <w:rFonts w:ascii="Arial Narrow" w:hAnsi="Arial Narrow" w:cs="Calibri"/>
        </w:rPr>
        <w:t xml:space="preserve">Type of project: </w:t>
      </w:r>
      <w:r w:rsidR="003B0F06" w:rsidRPr="001979F9">
        <w:rPr>
          <w:rFonts w:ascii="Arial Narrow" w:hAnsi="Arial Narrow" w:cs="Calibri"/>
        </w:rPr>
        <w:t>A Consensus Study</w:t>
      </w:r>
      <w:r w:rsidRPr="001979F9">
        <w:rPr>
          <w:rFonts w:ascii="Arial Narrow" w:hAnsi="Arial Narrow" w:cs="Calibri"/>
        </w:rPr>
        <w:t xml:space="preserve"> </w:t>
      </w:r>
    </w:p>
    <w:p w:rsidR="007D1D60" w:rsidRPr="001979F9" w:rsidRDefault="007D1D60" w:rsidP="007D1D60">
      <w:pPr>
        <w:widowControl w:val="0"/>
        <w:tabs>
          <w:tab w:val="left" w:pos="220"/>
          <w:tab w:val="left" w:pos="720"/>
        </w:tabs>
        <w:autoSpaceDE w:val="0"/>
        <w:autoSpaceDN w:val="0"/>
        <w:adjustRightInd w:val="0"/>
        <w:rPr>
          <w:rFonts w:ascii="Arial Narrow" w:hAnsi="Arial Narrow" w:cs="Calibri"/>
        </w:rPr>
      </w:pPr>
    </w:p>
    <w:p w:rsidR="00600026" w:rsidRPr="001979F9" w:rsidRDefault="007D1D60" w:rsidP="00600026">
      <w:pPr>
        <w:widowControl w:val="0"/>
        <w:numPr>
          <w:ilvl w:val="0"/>
          <w:numId w:val="1"/>
        </w:numPr>
        <w:tabs>
          <w:tab w:val="left" w:pos="220"/>
          <w:tab w:val="left" w:pos="720"/>
        </w:tabs>
        <w:autoSpaceDE w:val="0"/>
        <w:autoSpaceDN w:val="0"/>
        <w:adjustRightInd w:val="0"/>
        <w:ind w:hanging="720"/>
        <w:rPr>
          <w:rFonts w:ascii="Arial Narrow" w:hAnsi="Arial Narrow" w:cs="Calibri"/>
        </w:rPr>
      </w:pPr>
      <w:r w:rsidRPr="001979F9">
        <w:rPr>
          <w:rFonts w:ascii="Arial Narrow" w:hAnsi="Arial Narrow" w:cs="Calibri"/>
        </w:rPr>
        <w:t>Draft task statement and</w:t>
      </w:r>
      <w:r w:rsidR="00600026" w:rsidRPr="001979F9">
        <w:rPr>
          <w:rFonts w:ascii="Arial Narrow" w:hAnsi="Arial Narrow" w:cs="Calibri"/>
        </w:rPr>
        <w:t xml:space="preserve"> specific qu</w:t>
      </w:r>
      <w:r w:rsidRPr="001979F9">
        <w:rPr>
          <w:rFonts w:ascii="Arial Narrow" w:hAnsi="Arial Narrow" w:cs="Calibri"/>
        </w:rPr>
        <w:t>estions that would be addressed:</w:t>
      </w:r>
      <w:r w:rsidR="003B0F06" w:rsidRPr="001979F9">
        <w:rPr>
          <w:rFonts w:ascii="Arial Narrow" w:hAnsi="Arial Narrow" w:cs="Calibri"/>
        </w:rPr>
        <w:t xml:space="preserve"> The powerful new omics and IT tools are emerging to where as was put forth in the NAS Precision Medicine Report, it is time to build a “Knowledge Network” or “information Commons” where better models of disease can be built and evolved. It is time to link</w:t>
      </w:r>
      <w:r w:rsidR="001979F9">
        <w:rPr>
          <w:rFonts w:ascii="Arial Narrow" w:hAnsi="Arial Narrow" w:cs="Calibri"/>
        </w:rPr>
        <w:t xml:space="preserve"> </w:t>
      </w:r>
      <w:r w:rsidR="003B0F06" w:rsidRPr="001979F9">
        <w:rPr>
          <w:rFonts w:ascii="Arial Narrow" w:hAnsi="Arial Narrow" w:cs="Calibri"/>
        </w:rPr>
        <w:t>Biomedical scientists</w:t>
      </w:r>
      <w:r w:rsidR="001979F9">
        <w:rPr>
          <w:rFonts w:ascii="Arial Narrow" w:hAnsi="Arial Narrow" w:cs="Calibri"/>
        </w:rPr>
        <w:t xml:space="preserve"> and IT experts in the biomedical field with</w:t>
      </w:r>
      <w:r w:rsidR="003B0F06" w:rsidRPr="001979F9">
        <w:rPr>
          <w:rFonts w:ascii="Arial Narrow" w:hAnsi="Arial Narrow" w:cs="Calibri"/>
        </w:rPr>
        <w:t xml:space="preserve"> experts from other fields such as software development, astronomy, and physics who have learned how to store and share “BIG DATA”. Bringing together the myriad of those who have become experts in adjacent fields with those who will link together in the area of biomedicine could provide guidance to many in society. Such a report could benefit policy makers, funders, academics, entrepreneurs, and most important</w:t>
      </w:r>
      <w:r w:rsidR="001979F9">
        <w:rPr>
          <w:rFonts w:ascii="Arial Narrow" w:hAnsi="Arial Narrow" w:cs="Calibri"/>
        </w:rPr>
        <w:t>ly</w:t>
      </w:r>
      <w:r w:rsidR="003B0F06" w:rsidRPr="001979F9">
        <w:rPr>
          <w:rFonts w:ascii="Arial Narrow" w:hAnsi="Arial Narrow" w:cs="Calibri"/>
        </w:rPr>
        <w:t xml:space="preserve"> citizens.</w:t>
      </w:r>
    </w:p>
    <w:p w:rsidR="00600026" w:rsidRPr="001979F9" w:rsidRDefault="00600026" w:rsidP="00600026">
      <w:pPr>
        <w:widowControl w:val="0"/>
        <w:tabs>
          <w:tab w:val="left" w:pos="220"/>
          <w:tab w:val="left" w:pos="720"/>
        </w:tabs>
        <w:autoSpaceDE w:val="0"/>
        <w:autoSpaceDN w:val="0"/>
        <w:adjustRightInd w:val="0"/>
        <w:rPr>
          <w:rFonts w:ascii="Arial Narrow" w:hAnsi="Arial Narrow" w:cs="Calibri"/>
        </w:rPr>
      </w:pPr>
    </w:p>
    <w:p w:rsidR="00600026" w:rsidRPr="001979F9" w:rsidRDefault="007D1D60" w:rsidP="00600026">
      <w:pPr>
        <w:widowControl w:val="0"/>
        <w:numPr>
          <w:ilvl w:val="0"/>
          <w:numId w:val="1"/>
        </w:numPr>
        <w:tabs>
          <w:tab w:val="left" w:pos="220"/>
          <w:tab w:val="left" w:pos="720"/>
        </w:tabs>
        <w:autoSpaceDE w:val="0"/>
        <w:autoSpaceDN w:val="0"/>
        <w:adjustRightInd w:val="0"/>
        <w:ind w:hanging="720"/>
        <w:rPr>
          <w:rFonts w:ascii="Arial Narrow" w:hAnsi="Arial Narrow" w:cs="Calibri"/>
        </w:rPr>
      </w:pPr>
      <w:r w:rsidRPr="001979F9">
        <w:rPr>
          <w:rFonts w:ascii="Arial Narrow" w:hAnsi="Arial Narrow" w:cs="Calibri"/>
        </w:rPr>
        <w:t>Why the BDRI should do this</w:t>
      </w:r>
      <w:r w:rsidR="00600026" w:rsidRPr="001979F9">
        <w:rPr>
          <w:rFonts w:ascii="Arial Narrow" w:hAnsi="Arial Narrow" w:cs="Calibri"/>
        </w:rPr>
        <w:t xml:space="preserve">, as opposed to some other organization </w:t>
      </w:r>
      <w:r w:rsidRPr="001979F9">
        <w:rPr>
          <w:rFonts w:ascii="Arial Narrow" w:hAnsi="Arial Narrow" w:cs="Calibri"/>
        </w:rPr>
        <w:t>within government or externally:</w:t>
      </w:r>
      <w:r w:rsidR="003B0F06" w:rsidRPr="001979F9">
        <w:rPr>
          <w:rFonts w:ascii="Arial Narrow" w:hAnsi="Arial Narrow" w:cs="Calibri"/>
        </w:rPr>
        <w:t xml:space="preserve"> The BDRI is ideally suited to convene the diverse experts that do not co-mingle in existing other structures. T</w:t>
      </w:r>
      <w:r w:rsidR="001979F9">
        <w:rPr>
          <w:rFonts w:ascii="Arial Narrow" w:hAnsi="Arial Narrow" w:cs="Calibri"/>
        </w:rPr>
        <w:t xml:space="preserve">o be maximally impactful this study </w:t>
      </w:r>
      <w:r w:rsidR="003B0F06" w:rsidRPr="001979F9">
        <w:rPr>
          <w:rFonts w:ascii="Arial Narrow" w:hAnsi="Arial Narrow" w:cs="Calibri"/>
        </w:rPr>
        <w:t xml:space="preserve">will need to have the voice of </w:t>
      </w:r>
      <w:r w:rsidR="001979F9">
        <w:rPr>
          <w:rFonts w:ascii="Arial Narrow" w:hAnsi="Arial Narrow" w:cs="Calibri"/>
        </w:rPr>
        <w:t>a diverse set of experts</w:t>
      </w:r>
      <w:r w:rsidR="003B0F06" w:rsidRPr="001979F9">
        <w:rPr>
          <w:rFonts w:ascii="Arial Narrow" w:hAnsi="Arial Narrow" w:cs="Calibri"/>
        </w:rPr>
        <w:t xml:space="preserve"> enabled by the NAS.</w:t>
      </w:r>
    </w:p>
    <w:p w:rsidR="007D1D60" w:rsidRPr="001979F9" w:rsidRDefault="007D1D60" w:rsidP="007D1D60">
      <w:pPr>
        <w:widowControl w:val="0"/>
        <w:tabs>
          <w:tab w:val="left" w:pos="220"/>
          <w:tab w:val="left" w:pos="720"/>
        </w:tabs>
        <w:autoSpaceDE w:val="0"/>
        <w:autoSpaceDN w:val="0"/>
        <w:adjustRightInd w:val="0"/>
        <w:rPr>
          <w:rFonts w:ascii="Arial Narrow" w:hAnsi="Arial Narrow" w:cs="Calibri"/>
        </w:rPr>
      </w:pPr>
    </w:p>
    <w:p w:rsidR="007D1D60" w:rsidRPr="001979F9" w:rsidRDefault="007D1D60" w:rsidP="00600026">
      <w:pPr>
        <w:widowControl w:val="0"/>
        <w:numPr>
          <w:ilvl w:val="0"/>
          <w:numId w:val="1"/>
        </w:numPr>
        <w:tabs>
          <w:tab w:val="left" w:pos="220"/>
          <w:tab w:val="left" w:pos="720"/>
        </w:tabs>
        <w:autoSpaceDE w:val="0"/>
        <w:autoSpaceDN w:val="0"/>
        <w:adjustRightInd w:val="0"/>
        <w:ind w:hanging="720"/>
        <w:rPr>
          <w:rFonts w:ascii="Arial Narrow" w:hAnsi="Arial Narrow" w:cs="Calibri"/>
        </w:rPr>
      </w:pPr>
      <w:r w:rsidRPr="001979F9">
        <w:rPr>
          <w:rFonts w:ascii="Arial Narrow" w:hAnsi="Arial Narrow" w:cs="Calibri"/>
        </w:rPr>
        <w:t>Potential Sponsors/Specific Audience</w:t>
      </w:r>
      <w:r w:rsidR="003B0F06" w:rsidRPr="001979F9">
        <w:rPr>
          <w:rFonts w:ascii="Arial Narrow" w:hAnsi="Arial Narrow" w:cs="Calibri"/>
        </w:rPr>
        <w:t>:</w:t>
      </w:r>
    </w:p>
    <w:p w:rsidR="003B0F06" w:rsidRPr="001979F9" w:rsidRDefault="003B0F06" w:rsidP="003B0F06">
      <w:pPr>
        <w:widowControl w:val="0"/>
        <w:tabs>
          <w:tab w:val="left" w:pos="220"/>
          <w:tab w:val="left" w:pos="720"/>
        </w:tabs>
        <w:autoSpaceDE w:val="0"/>
        <w:autoSpaceDN w:val="0"/>
        <w:adjustRightInd w:val="0"/>
        <w:rPr>
          <w:rFonts w:ascii="Arial Narrow" w:hAnsi="Arial Narrow" w:cs="Calibri"/>
        </w:rPr>
      </w:pPr>
    </w:p>
    <w:p w:rsidR="003B0F06" w:rsidRPr="001979F9" w:rsidRDefault="003B0F06" w:rsidP="003B0F06">
      <w:pPr>
        <w:widowControl w:val="0"/>
        <w:tabs>
          <w:tab w:val="left" w:pos="220"/>
          <w:tab w:val="left" w:pos="720"/>
        </w:tabs>
        <w:autoSpaceDE w:val="0"/>
        <w:autoSpaceDN w:val="0"/>
        <w:adjustRightInd w:val="0"/>
        <w:ind w:left="720"/>
        <w:rPr>
          <w:rFonts w:ascii="Arial Narrow" w:hAnsi="Arial Narrow" w:cs="Calibri"/>
        </w:rPr>
      </w:pPr>
      <w:r w:rsidRPr="001979F9">
        <w:rPr>
          <w:rFonts w:ascii="Arial Narrow" w:hAnsi="Arial Narrow" w:cs="Calibri"/>
        </w:rPr>
        <w:t xml:space="preserve">Universities: Stanford, </w:t>
      </w:r>
      <w:r w:rsidR="001979F9">
        <w:rPr>
          <w:rFonts w:ascii="Arial Narrow" w:hAnsi="Arial Narrow" w:cs="Calibri"/>
        </w:rPr>
        <w:t>Duke, MIT, …</w:t>
      </w:r>
    </w:p>
    <w:p w:rsidR="003B0F06" w:rsidRPr="001979F9" w:rsidRDefault="003B0F06" w:rsidP="003B0F06">
      <w:pPr>
        <w:widowControl w:val="0"/>
        <w:tabs>
          <w:tab w:val="left" w:pos="220"/>
          <w:tab w:val="left" w:pos="720"/>
        </w:tabs>
        <w:autoSpaceDE w:val="0"/>
        <w:autoSpaceDN w:val="0"/>
        <w:adjustRightInd w:val="0"/>
        <w:rPr>
          <w:rFonts w:ascii="Arial Narrow" w:hAnsi="Arial Narrow" w:cs="Calibri"/>
        </w:rPr>
      </w:pPr>
      <w:r w:rsidRPr="001979F9">
        <w:rPr>
          <w:rFonts w:ascii="Arial Narrow" w:hAnsi="Arial Narrow" w:cs="Calibri"/>
        </w:rPr>
        <w:tab/>
      </w:r>
      <w:r w:rsidRPr="001979F9">
        <w:rPr>
          <w:rFonts w:ascii="Arial Narrow" w:hAnsi="Arial Narrow" w:cs="Calibri"/>
        </w:rPr>
        <w:tab/>
        <w:t xml:space="preserve">Leading Medical Centers- UCSF, Cleveland Clinic, </w:t>
      </w:r>
      <w:r w:rsidR="001979F9">
        <w:rPr>
          <w:rFonts w:ascii="Arial Narrow" w:hAnsi="Arial Narrow" w:cs="Calibri"/>
        </w:rPr>
        <w:t>…</w:t>
      </w:r>
    </w:p>
    <w:p w:rsidR="003B0F06" w:rsidRPr="001979F9" w:rsidRDefault="003B0F06" w:rsidP="003B0F06">
      <w:pPr>
        <w:widowControl w:val="0"/>
        <w:tabs>
          <w:tab w:val="left" w:pos="220"/>
          <w:tab w:val="left" w:pos="720"/>
        </w:tabs>
        <w:autoSpaceDE w:val="0"/>
        <w:autoSpaceDN w:val="0"/>
        <w:adjustRightInd w:val="0"/>
        <w:rPr>
          <w:rFonts w:ascii="Arial Narrow" w:hAnsi="Arial Narrow" w:cs="Calibri"/>
        </w:rPr>
      </w:pPr>
      <w:r w:rsidRPr="001979F9">
        <w:rPr>
          <w:rFonts w:ascii="Arial Narrow" w:hAnsi="Arial Narrow" w:cs="Calibri"/>
        </w:rPr>
        <w:tab/>
      </w:r>
      <w:r w:rsidRPr="001979F9">
        <w:rPr>
          <w:rFonts w:ascii="Arial Narrow" w:hAnsi="Arial Narrow" w:cs="Calibri"/>
        </w:rPr>
        <w:tab/>
        <w:t>IT P</w:t>
      </w:r>
      <w:r w:rsidR="001979F9">
        <w:rPr>
          <w:rFonts w:ascii="Arial Narrow" w:hAnsi="Arial Narrow" w:cs="Calibri"/>
        </w:rPr>
        <w:t>artners: Google, Oracle, Amazon, ..</w:t>
      </w:r>
      <w:r w:rsidRPr="001979F9">
        <w:rPr>
          <w:rFonts w:ascii="Arial Narrow" w:hAnsi="Arial Narrow" w:cs="Calibri"/>
        </w:rPr>
        <w:t>.</w:t>
      </w:r>
    </w:p>
    <w:p w:rsidR="003B0F06" w:rsidRPr="001979F9" w:rsidRDefault="003B0F06" w:rsidP="003B0F06">
      <w:pPr>
        <w:widowControl w:val="0"/>
        <w:tabs>
          <w:tab w:val="left" w:pos="220"/>
          <w:tab w:val="left" w:pos="720"/>
        </w:tabs>
        <w:autoSpaceDE w:val="0"/>
        <w:autoSpaceDN w:val="0"/>
        <w:adjustRightInd w:val="0"/>
        <w:ind w:left="720"/>
        <w:rPr>
          <w:rFonts w:ascii="Arial Narrow" w:hAnsi="Arial Narrow" w:cs="Calibri"/>
        </w:rPr>
      </w:pPr>
      <w:r w:rsidRPr="001979F9">
        <w:rPr>
          <w:rFonts w:ascii="Arial Narrow" w:hAnsi="Arial Narrow" w:cs="Calibri"/>
        </w:rPr>
        <w:t>Foundations: Avon, MM</w:t>
      </w:r>
      <w:r w:rsidR="001979F9">
        <w:rPr>
          <w:rFonts w:ascii="Arial Narrow" w:hAnsi="Arial Narrow" w:cs="Calibri"/>
        </w:rPr>
        <w:t>RF, Autism Speaks, Alzheimer’s, …</w:t>
      </w:r>
    </w:p>
    <w:p w:rsidR="003B0F06" w:rsidRPr="001979F9" w:rsidRDefault="003B0F06" w:rsidP="003B0F06">
      <w:pPr>
        <w:widowControl w:val="0"/>
        <w:tabs>
          <w:tab w:val="left" w:pos="220"/>
          <w:tab w:val="left" w:pos="720"/>
        </w:tabs>
        <w:autoSpaceDE w:val="0"/>
        <w:autoSpaceDN w:val="0"/>
        <w:adjustRightInd w:val="0"/>
        <w:ind w:left="720"/>
        <w:rPr>
          <w:rFonts w:ascii="Arial Narrow" w:hAnsi="Arial Narrow" w:cs="Calibri"/>
        </w:rPr>
      </w:pPr>
      <w:r w:rsidRPr="001979F9">
        <w:rPr>
          <w:rFonts w:ascii="Arial Narrow" w:hAnsi="Arial Narrow" w:cs="Calibri"/>
        </w:rPr>
        <w:t>Government Funders: NSF DARPA NIH</w:t>
      </w:r>
    </w:p>
    <w:p w:rsidR="003B0F06" w:rsidRPr="001979F9" w:rsidRDefault="003B0F06" w:rsidP="003B0F06">
      <w:pPr>
        <w:widowControl w:val="0"/>
        <w:tabs>
          <w:tab w:val="left" w:pos="220"/>
          <w:tab w:val="left" w:pos="720"/>
        </w:tabs>
        <w:autoSpaceDE w:val="0"/>
        <w:autoSpaceDN w:val="0"/>
        <w:adjustRightInd w:val="0"/>
        <w:ind w:left="720"/>
        <w:rPr>
          <w:rFonts w:ascii="Arial Narrow" w:hAnsi="Arial Narrow" w:cs="Calibri"/>
        </w:rPr>
      </w:pPr>
      <w:r w:rsidRPr="001979F9">
        <w:rPr>
          <w:rFonts w:ascii="Arial Narrow" w:hAnsi="Arial Narrow" w:cs="Calibri"/>
        </w:rPr>
        <w:t>Funders: BMGF,</w:t>
      </w:r>
      <w:r w:rsidR="001979F9">
        <w:rPr>
          <w:rFonts w:ascii="Arial Narrow" w:hAnsi="Arial Narrow" w:cs="Calibri"/>
        </w:rPr>
        <w:t xml:space="preserve"> HHMI, …</w:t>
      </w:r>
    </w:p>
    <w:p w:rsidR="003B0F06" w:rsidRPr="001979F9" w:rsidRDefault="003B0F06" w:rsidP="003B0F06">
      <w:pPr>
        <w:widowControl w:val="0"/>
        <w:tabs>
          <w:tab w:val="left" w:pos="220"/>
          <w:tab w:val="left" w:pos="720"/>
        </w:tabs>
        <w:autoSpaceDE w:val="0"/>
        <w:autoSpaceDN w:val="0"/>
        <w:adjustRightInd w:val="0"/>
        <w:rPr>
          <w:rFonts w:ascii="Arial Narrow" w:hAnsi="Arial Narrow" w:cs="Calibri"/>
        </w:rPr>
      </w:pPr>
      <w:r w:rsidRPr="001979F9">
        <w:rPr>
          <w:rFonts w:ascii="Arial Narrow" w:hAnsi="Arial Narrow" w:cs="Calibri"/>
        </w:rPr>
        <w:tab/>
      </w:r>
    </w:p>
    <w:p w:rsidR="00600026" w:rsidRPr="001979F9" w:rsidRDefault="00600026" w:rsidP="00600026">
      <w:pPr>
        <w:widowControl w:val="0"/>
        <w:tabs>
          <w:tab w:val="left" w:pos="220"/>
          <w:tab w:val="left" w:pos="720"/>
        </w:tabs>
        <w:autoSpaceDE w:val="0"/>
        <w:autoSpaceDN w:val="0"/>
        <w:adjustRightInd w:val="0"/>
        <w:rPr>
          <w:rFonts w:ascii="Arial Narrow" w:hAnsi="Arial Narrow" w:cs="Calibri"/>
        </w:rPr>
      </w:pPr>
    </w:p>
    <w:p w:rsidR="00600026" w:rsidRPr="001979F9" w:rsidRDefault="00600026" w:rsidP="00600026">
      <w:pPr>
        <w:widowControl w:val="0"/>
        <w:tabs>
          <w:tab w:val="left" w:pos="220"/>
          <w:tab w:val="left" w:pos="720"/>
        </w:tabs>
        <w:autoSpaceDE w:val="0"/>
        <w:autoSpaceDN w:val="0"/>
        <w:adjustRightInd w:val="0"/>
        <w:rPr>
          <w:rFonts w:ascii="Arial Narrow" w:hAnsi="Arial Narrow" w:cs="Calibri"/>
        </w:rPr>
      </w:pPr>
    </w:p>
    <w:p w:rsidR="002B7D35" w:rsidRPr="001979F9" w:rsidRDefault="002B7D35" w:rsidP="00600026">
      <w:pPr>
        <w:rPr>
          <w:rFonts w:ascii="Arial Narrow" w:hAnsi="Arial Narrow"/>
        </w:rPr>
      </w:pPr>
    </w:p>
    <w:sectPr w:rsidR="002B7D35" w:rsidRPr="001979F9" w:rsidSect="007F08D7">
      <w:head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829" w:rsidRDefault="00064829" w:rsidP="00BC6974">
      <w:r>
        <w:separator/>
      </w:r>
    </w:p>
  </w:endnote>
  <w:endnote w:type="continuationSeparator" w:id="0">
    <w:p w:rsidR="00064829" w:rsidRDefault="00064829" w:rsidP="00BC6974">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829" w:rsidRDefault="00064829" w:rsidP="00BC6974">
      <w:r>
        <w:separator/>
      </w:r>
    </w:p>
  </w:footnote>
  <w:footnote w:type="continuationSeparator" w:id="0">
    <w:p w:rsidR="00064829" w:rsidRDefault="00064829" w:rsidP="00BC69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974" w:rsidRDefault="00BC6974" w:rsidP="00BC6974">
    <w:pPr>
      <w:pStyle w:val="Header"/>
      <w:jc w:val="right"/>
    </w:pPr>
    <w:r>
      <w:t>Submitted by STEPHEN FRIEND</w:t>
    </w:r>
  </w:p>
  <w:p w:rsidR="00BC6974" w:rsidRDefault="00BC69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footnotePr>
    <w:footnote w:id="-1"/>
    <w:footnote w:id="0"/>
  </w:footnotePr>
  <w:endnotePr>
    <w:endnote w:id="-1"/>
    <w:endnote w:id="0"/>
  </w:endnotePr>
  <w:compat>
    <w:useFELayout/>
  </w:compat>
  <w:rsids>
    <w:rsidRoot w:val="00525397"/>
    <w:rsid w:val="00064829"/>
    <w:rsid w:val="001979F9"/>
    <w:rsid w:val="002B7D35"/>
    <w:rsid w:val="003B0F06"/>
    <w:rsid w:val="004D0507"/>
    <w:rsid w:val="004D12E8"/>
    <w:rsid w:val="00525397"/>
    <w:rsid w:val="00600026"/>
    <w:rsid w:val="007D1D60"/>
    <w:rsid w:val="007F08D7"/>
    <w:rsid w:val="008C6C6C"/>
    <w:rsid w:val="00BC69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2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6974"/>
    <w:pPr>
      <w:tabs>
        <w:tab w:val="center" w:pos="4680"/>
        <w:tab w:val="right" w:pos="9360"/>
      </w:tabs>
    </w:pPr>
  </w:style>
  <w:style w:type="character" w:customStyle="1" w:styleId="HeaderChar">
    <w:name w:val="Header Char"/>
    <w:basedOn w:val="DefaultParagraphFont"/>
    <w:link w:val="Header"/>
    <w:uiPriority w:val="99"/>
    <w:semiHidden/>
    <w:rsid w:val="00BC6974"/>
  </w:style>
  <w:style w:type="paragraph" w:styleId="Footer">
    <w:name w:val="footer"/>
    <w:basedOn w:val="Normal"/>
    <w:link w:val="FooterChar"/>
    <w:uiPriority w:val="99"/>
    <w:semiHidden/>
    <w:unhideWhenUsed/>
    <w:rsid w:val="00BC6974"/>
    <w:pPr>
      <w:tabs>
        <w:tab w:val="center" w:pos="4680"/>
        <w:tab w:val="right" w:pos="9360"/>
      </w:tabs>
    </w:pPr>
  </w:style>
  <w:style w:type="character" w:customStyle="1" w:styleId="FooterChar">
    <w:name w:val="Footer Char"/>
    <w:basedOn w:val="DefaultParagraphFont"/>
    <w:link w:val="Footer"/>
    <w:uiPriority w:val="99"/>
    <w:semiHidden/>
    <w:rsid w:val="00BC697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1304</Characters>
  <Application>Microsoft Office Word</Application>
  <DocSecurity>0</DocSecurity>
  <Lines>10</Lines>
  <Paragraphs>3</Paragraphs>
  <ScaleCrop>false</ScaleCrop>
  <Company>FHCRC</Company>
  <LinksUpToDate>false</LinksUpToDate>
  <CharactersWithSpaces>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FHCRC FHCRC</dc:creator>
  <cp:lastModifiedBy>CLevey</cp:lastModifiedBy>
  <cp:revision>3</cp:revision>
  <cp:lastPrinted>2012-07-30T12:45:00Z</cp:lastPrinted>
  <dcterms:created xsi:type="dcterms:W3CDTF">2012-08-10T12:35:00Z</dcterms:created>
  <dcterms:modified xsi:type="dcterms:W3CDTF">2012-08-24T15:35:00Z</dcterms:modified>
</cp:coreProperties>
</file>