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D1" w:rsidRPr="00F87E5B" w:rsidRDefault="00C744D1" w:rsidP="00C744D1">
      <w:bookmarkStart w:id="0" w:name="_GoBack"/>
      <w:bookmarkEnd w:id="0"/>
      <w:r>
        <w:rPr>
          <w:i/>
        </w:rPr>
        <w:t xml:space="preserve">Summary </w:t>
      </w:r>
      <w:r w:rsidRPr="00C744D1">
        <w:rPr>
          <w:i/>
        </w:rPr>
        <w:t>Notes</w:t>
      </w:r>
    </w:p>
    <w:p w:rsidR="00C744D1" w:rsidRDefault="00C744D1" w:rsidP="00C744D1">
      <w:r w:rsidRPr="00255F17">
        <w:rPr>
          <w:u w:val="single"/>
        </w:rPr>
        <w:t xml:space="preserve">Open </w:t>
      </w:r>
      <w:proofErr w:type="gramStart"/>
      <w:r w:rsidRPr="00255F17">
        <w:rPr>
          <w:u w:val="single"/>
        </w:rPr>
        <w:t xml:space="preserve">Government </w:t>
      </w:r>
      <w:r>
        <w:t xml:space="preserve"> -</w:t>
      </w:r>
      <w:proofErr w:type="gramEnd"/>
      <w:r>
        <w:t xml:space="preserve"> Co-chairs: Dave Curren (NIH Policy Office) and Susan Ross (Columbia University)</w:t>
      </w:r>
    </w:p>
    <w:p w:rsidR="00C744D1" w:rsidRPr="0031362A" w:rsidRDefault="00C744D1" w:rsidP="00C744D1">
      <w:pPr>
        <w:rPr>
          <w:b/>
        </w:rPr>
      </w:pPr>
      <w:r>
        <w:t>Overview of DATA (Digital Accountability and Transparency Act) Act, pending in the Senate, will likely pass before next January 2013 FDP meeting. Introduction of the GRIP (Grants Reporting Information Pilot) pilot planned for this fall, with a goal of “</w:t>
      </w:r>
      <w:r w:rsidRPr="0031362A">
        <w:t>reducing transparency burden by pulling data from existing reporting portals</w:t>
      </w:r>
      <w:r>
        <w:t xml:space="preserve">”. </w:t>
      </w:r>
    </w:p>
    <w:p w:rsidR="00C744D1" w:rsidRDefault="00C744D1" w:rsidP="00C744D1">
      <w:r>
        <w:t xml:space="preserve">Besides involving the FDP </w:t>
      </w:r>
      <w:proofErr w:type="spellStart"/>
      <w:r>
        <w:t>eRA</w:t>
      </w:r>
      <w:proofErr w:type="spellEnd"/>
      <w:r>
        <w:t xml:space="preserve"> committee in the GRIP pilot, attendees felt faculty, awardee administrators, and agency administrators (and possibly agency program staff) should also be included. For faculty and agency program staff, this is especially the case if progress reports are within scope.</w:t>
      </w:r>
    </w:p>
    <w:p w:rsidR="00C744D1" w:rsidRDefault="00C744D1" w:rsidP="00C744D1">
      <w:r>
        <w:t xml:space="preserve">Awardee administrators were interested in a consistent implementation of transparency reporting, rather than each agency establishing variations on a theme. </w:t>
      </w:r>
    </w:p>
    <w:p w:rsidR="00C744D1" w:rsidRDefault="00C744D1" w:rsidP="00C744D1">
      <w:r>
        <w:t xml:space="preserve">The type of progress report was discussed, and whether it was to be detailed or geared to a lay audience.  A faculty member suggested that the abstract should be sufficient, since progress is incremental and the general public wouldn’t understand many of the more nuanced scientific accomplishments made over the course of a quarter. Concerning the frequency of the programmatic reports needed to fulfill future transparency reporting requirements, Sandy Swab of OMB said she hoped the Recovery Board would be able to gear its requirements to already existing agency requirements and potentially build off the RPPR. </w:t>
      </w:r>
    </w:p>
    <w:p w:rsidR="00F87E5B" w:rsidRDefault="00F87E5B" w:rsidP="00C744D1">
      <w:r>
        <w:t xml:space="preserve">There was additional discussion concerning the interest in transparency progress reporting, future committee action, consolidation of federal reporting requirements, pre-population of data, a comparison of ARRA and FFATA in preparation for DATA, </w:t>
      </w:r>
    </w:p>
    <w:p w:rsidR="00C744D1" w:rsidRDefault="00C744D1" w:rsidP="00C744D1">
      <w:r>
        <w:t xml:space="preserve">The committee discussed next steps, and there was consensus to generate a list of </w:t>
      </w:r>
      <w:r w:rsidR="00F87E5B">
        <w:t xml:space="preserve">high-level </w:t>
      </w:r>
      <w:r>
        <w:t xml:space="preserve">agency </w:t>
      </w:r>
      <w:r w:rsidR="00F87E5B">
        <w:t xml:space="preserve">staff </w:t>
      </w:r>
      <w:r>
        <w:t xml:space="preserve">responsible for data – FDP could create and distribute.  In addition, there was consensus that the committee should be ready to evaluate and react to DATA Act and monitor the GRIP pilot. </w:t>
      </w:r>
    </w:p>
    <w:p w:rsidR="00C744D1" w:rsidRDefault="00C744D1" w:rsidP="00C744D1"/>
    <w:p w:rsidR="00C744D1" w:rsidRDefault="00C744D1"/>
    <w:sectPr w:rsidR="00C74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D1"/>
    <w:rsid w:val="002368B8"/>
    <w:rsid w:val="0048125A"/>
    <w:rsid w:val="007E4991"/>
    <w:rsid w:val="00C744D1"/>
    <w:rsid w:val="00F8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4345-B240-4D80-9AAB-D64376C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Ross</dc:creator>
  <cp:lastModifiedBy>Sue Ross</cp:lastModifiedBy>
  <cp:revision>2</cp:revision>
  <dcterms:created xsi:type="dcterms:W3CDTF">2012-09-28T11:50:00Z</dcterms:created>
  <dcterms:modified xsi:type="dcterms:W3CDTF">2012-09-28T11:50:00Z</dcterms:modified>
</cp:coreProperties>
</file>